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C833" w14:textId="5118F2A1" w:rsidR="0064067F" w:rsidRDefault="0064067F" w:rsidP="00E251D7">
      <w:pPr>
        <w:jc w:val="center"/>
      </w:pPr>
      <w:r>
        <w:rPr>
          <w:noProof/>
        </w:rPr>
        <w:drawing>
          <wp:inline distT="0" distB="0" distL="0" distR="0" wp14:anchorId="4520EE84" wp14:editId="43F9ECD1">
            <wp:extent cx="5943600" cy="1857375"/>
            <wp:effectExtent l="0" t="0" r="0" b="0"/>
            <wp:docPr id="1" name="Picture 1" descr="A picture containing ground, outdoor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ior-sweetness-l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FA527" w14:textId="77777777" w:rsidR="0064067F" w:rsidRDefault="0064067F" w:rsidP="00E251D7">
      <w:pPr>
        <w:jc w:val="center"/>
      </w:pPr>
    </w:p>
    <w:p w14:paraId="07EDC14D" w14:textId="77777777" w:rsidR="0064067F" w:rsidRDefault="0064067F" w:rsidP="00E251D7">
      <w:pPr>
        <w:jc w:val="center"/>
      </w:pPr>
    </w:p>
    <w:p w14:paraId="608B737B" w14:textId="590BB606" w:rsidR="00F13378" w:rsidRDefault="0064067F" w:rsidP="00E251D7">
      <w:pPr>
        <w:jc w:val="center"/>
      </w:pPr>
      <w:r>
        <w:t xml:space="preserve">A Report on the </w:t>
      </w:r>
      <w:r w:rsidR="00E251D7">
        <w:t>North American Maple Syrup Council Meeting</w:t>
      </w:r>
    </w:p>
    <w:p w14:paraId="56AE4E5D" w14:textId="71BFD54B" w:rsidR="0064067F" w:rsidRDefault="00E251D7" w:rsidP="0064067F">
      <w:pPr>
        <w:jc w:val="center"/>
      </w:pPr>
      <w:r>
        <w:t>October 21-23 Duluth M</w:t>
      </w:r>
    </w:p>
    <w:p w14:paraId="51957A6D" w14:textId="6766929C" w:rsidR="0064067F" w:rsidRDefault="0064067F" w:rsidP="0064067F">
      <w:pPr>
        <w:jc w:val="center"/>
      </w:pPr>
      <w:r>
        <w:t xml:space="preserve">By </w:t>
      </w:r>
      <w:bookmarkStart w:id="0" w:name="_GoBack"/>
      <w:bookmarkEnd w:id="0"/>
    </w:p>
    <w:p w14:paraId="3ADE0351" w14:textId="3753DFC0" w:rsidR="0064067F" w:rsidRDefault="0064067F" w:rsidP="00E251D7">
      <w:pPr>
        <w:jc w:val="center"/>
      </w:pPr>
      <w:r>
        <w:t>WV Delegate</w:t>
      </w:r>
    </w:p>
    <w:p w14:paraId="27BB9E3F" w14:textId="1EC622AA" w:rsidR="0064067F" w:rsidRDefault="0064067F" w:rsidP="00E251D7">
      <w:pPr>
        <w:jc w:val="center"/>
      </w:pPr>
      <w:r>
        <w:t xml:space="preserve">Mike </w:t>
      </w:r>
      <w:proofErr w:type="spellStart"/>
      <w:r>
        <w:t>Rechlin</w:t>
      </w:r>
      <w:proofErr w:type="spellEnd"/>
    </w:p>
    <w:p w14:paraId="34290BFA" w14:textId="25BD3716" w:rsidR="00E251D7" w:rsidRDefault="00E251D7" w:rsidP="00E251D7">
      <w:pPr>
        <w:jc w:val="center"/>
      </w:pPr>
    </w:p>
    <w:p w14:paraId="66F7027C" w14:textId="2D27316E" w:rsidR="00E251D7" w:rsidRDefault="00E251D7" w:rsidP="00E251D7"/>
    <w:p w14:paraId="53A00F65" w14:textId="72054314" w:rsidR="00E251D7" w:rsidRDefault="00E251D7" w:rsidP="00E251D7">
      <w:r>
        <w:t xml:space="preserve">The North American Maple Syrup Council (NAMSC) </w:t>
      </w:r>
      <w:r w:rsidR="009136A8">
        <w:t xml:space="preserve">and the International Maple Syrup Institute (IMSI) both </w:t>
      </w:r>
      <w:r>
        <w:t>continue to serve as representative</w:t>
      </w:r>
      <w:r w:rsidR="009136A8">
        <w:t>s</w:t>
      </w:r>
      <w:r>
        <w:t xml:space="preserve"> in matters</w:t>
      </w:r>
      <w:r w:rsidR="00F23CDC">
        <w:t xml:space="preserve"> </w:t>
      </w:r>
      <w:r>
        <w:t>impact</w:t>
      </w:r>
      <w:r w:rsidR="00F23CDC">
        <w:t>ing</w:t>
      </w:r>
      <w:r>
        <w:t xml:space="preserve"> </w:t>
      </w:r>
      <w:r w:rsidR="00F23CDC">
        <w:t>the</w:t>
      </w:r>
      <w:r>
        <w:t xml:space="preserve"> maple syrup </w:t>
      </w:r>
      <w:r w:rsidR="009136A8">
        <w:t>industry</w:t>
      </w:r>
      <w:r>
        <w:t xml:space="preserve">. </w:t>
      </w:r>
      <w:r w:rsidR="009136A8">
        <w:t>Although separate entities, they hold their meetings together and work together in promoting maple. Those activities include</w:t>
      </w:r>
      <w:r>
        <w:t xml:space="preserve"> develop</w:t>
      </w:r>
      <w:r w:rsidR="009136A8">
        <w:t>ing</w:t>
      </w:r>
      <w:r>
        <w:t xml:space="preserve"> communications materials, fund</w:t>
      </w:r>
      <w:r w:rsidR="009136A8">
        <w:t>ing</w:t>
      </w:r>
      <w:r>
        <w:t xml:space="preserve"> maple research, our subscription to The Maple Syrup Digest</w:t>
      </w:r>
      <w:r w:rsidR="00F23CDC">
        <w:t xml:space="preserve"> (NAMSC</w:t>
      </w:r>
      <w:proofErr w:type="gramStart"/>
      <w:r w:rsidR="00F23CDC">
        <w:t>)</w:t>
      </w:r>
      <w:r w:rsidR="00D15C81">
        <w:t>,</w:t>
      </w:r>
      <w:r w:rsidR="00F23CDC">
        <w:t xml:space="preserve"> and</w:t>
      </w:r>
      <w:proofErr w:type="gramEnd"/>
      <w:r w:rsidR="00F23CDC">
        <w:t xml:space="preserve"> supporting the International Maple Grading School (IMSI</w:t>
      </w:r>
      <w:r>
        <w:t xml:space="preserve">.  As a member of the NAMSC, the West Virginia Maple Syrup Producers Association </w:t>
      </w:r>
      <w:r w:rsidR="00381D67">
        <w:t xml:space="preserve">shows its support for these efforts. </w:t>
      </w:r>
    </w:p>
    <w:p w14:paraId="717F20AA" w14:textId="35151DC8" w:rsidR="00381D67" w:rsidRDefault="00381D67" w:rsidP="00E251D7"/>
    <w:p w14:paraId="3408CF9E" w14:textId="5111B345" w:rsidR="00F23CDC" w:rsidRDefault="00381D67" w:rsidP="00E251D7">
      <w:r>
        <w:t>Specific national initiatives</w:t>
      </w:r>
      <w:r w:rsidR="00543D71">
        <w:t xml:space="preserve"> </w:t>
      </w:r>
      <w:r w:rsidR="009136A8">
        <w:t>include</w:t>
      </w:r>
      <w:r w:rsidR="00F23CDC">
        <w:t>:</w:t>
      </w:r>
    </w:p>
    <w:p w14:paraId="1E1C5F20" w14:textId="4EEB47C8" w:rsidR="00381D67" w:rsidRDefault="00381D67" w:rsidP="00F23CDC">
      <w:pPr>
        <w:pStyle w:val="ListParagraph"/>
        <w:numPr>
          <w:ilvl w:val="0"/>
          <w:numId w:val="1"/>
        </w:numPr>
      </w:pPr>
      <w:r>
        <w:t xml:space="preserve">Lobbying NASS (National Agricultural Statistical Service) to try to reverse its decision to drop 6 states, including West Virginia, from its annual survey.  Unfortunately, this effort by the NAMSC, WVDA, and thee WVMSPA was unsuccessful and those 6 maple producing states will, for now, not be included in the national statistics on syrup production. </w:t>
      </w:r>
    </w:p>
    <w:p w14:paraId="1F8E691D" w14:textId="7B23D170" w:rsidR="009136A8" w:rsidRDefault="009136A8" w:rsidP="00F23CDC">
      <w:pPr>
        <w:pStyle w:val="ListParagraph"/>
        <w:numPr>
          <w:ilvl w:val="0"/>
          <w:numId w:val="1"/>
        </w:numPr>
      </w:pPr>
      <w:r>
        <w:t>Successfully resolving the “added sugar” issue with the USFDA.  Although initially proposed by the FDA, maple syr</w:t>
      </w:r>
      <w:r w:rsidR="00D15C81">
        <w:t>up</w:t>
      </w:r>
      <w:r>
        <w:t xml:space="preserve"> do</w:t>
      </w:r>
      <w:r w:rsidR="00D15C81">
        <w:t>es</w:t>
      </w:r>
      <w:r>
        <w:t xml:space="preserve"> not have to state, “added sugar,” On the label.</w:t>
      </w:r>
    </w:p>
    <w:p w14:paraId="3FC3A436" w14:textId="5935814B" w:rsidR="00543D71" w:rsidRDefault="00543D71" w:rsidP="00F23CDC">
      <w:pPr>
        <w:pStyle w:val="ListParagraph"/>
        <w:numPr>
          <w:ilvl w:val="0"/>
          <w:numId w:val="1"/>
        </w:numPr>
      </w:pPr>
      <w:r>
        <w:t xml:space="preserve">Proposed to the FDA a change to the CODEX definition of maple syrup to read “a pure product from sap with no additives,” which would remove </w:t>
      </w:r>
      <w:r w:rsidR="00D15C81">
        <w:t xml:space="preserve">from </w:t>
      </w:r>
      <w:r>
        <w:t xml:space="preserve">the definition the words “possibility of preservative use.” </w:t>
      </w:r>
    </w:p>
    <w:p w14:paraId="7CD2693E" w14:textId="6F6A2B02" w:rsidR="00543D71" w:rsidRDefault="00543D71" w:rsidP="00F23CDC">
      <w:pPr>
        <w:pStyle w:val="ListParagraph"/>
        <w:numPr>
          <w:ilvl w:val="0"/>
          <w:numId w:val="1"/>
        </w:numPr>
      </w:pPr>
      <w:r>
        <w:t>Recommended to FDA a definition o</w:t>
      </w:r>
      <w:r w:rsidR="00F23CDC">
        <w:t>f</w:t>
      </w:r>
      <w:r>
        <w:t xml:space="preserve"> maple water.</w:t>
      </w:r>
    </w:p>
    <w:p w14:paraId="5700E808" w14:textId="6D70AD6F" w:rsidR="00F23CDC" w:rsidRDefault="00F23CDC" w:rsidP="00F23CDC"/>
    <w:p w14:paraId="16BA79F5" w14:textId="438CE1F3" w:rsidR="00F23CDC" w:rsidRDefault="00F23CDC" w:rsidP="00F23CDC">
      <w:r>
        <w:t xml:space="preserve">Of particular interest at the meeting were reports on on-going research by the three major maple research organizations.  </w:t>
      </w:r>
      <w:r w:rsidR="00CC4097">
        <w:t>Brief summaries of findings are given below.</w:t>
      </w:r>
    </w:p>
    <w:p w14:paraId="0EC4F4C2" w14:textId="34EE62E9" w:rsidR="00CC4097" w:rsidRDefault="00CC4097" w:rsidP="00F23CDC"/>
    <w:p w14:paraId="38555378" w14:textId="74AE02EB" w:rsidR="00CC4097" w:rsidRDefault="00CC4097" w:rsidP="00F23CDC">
      <w:r w:rsidRPr="00CC4097">
        <w:rPr>
          <w:u w:val="single"/>
        </w:rPr>
        <w:lastRenderedPageBreak/>
        <w:t>Proctor Maple Research Center, UVM</w:t>
      </w:r>
      <w:r>
        <w:t xml:space="preserve"> </w:t>
      </w:r>
      <w:r w:rsidR="00CD4010">
        <w:t xml:space="preserve">  - Tim Perkins - </w:t>
      </w:r>
      <w:r>
        <w:t xml:space="preserve">their goal is to get 0.5 gal of syrup per tap.  In the 2019 season their yield was </w:t>
      </w:r>
      <w:proofErr w:type="gramStart"/>
      <w:r>
        <w:t>0.65 gal</w:t>
      </w:r>
      <w:proofErr w:type="gramEnd"/>
      <w:r>
        <w:t xml:space="preserve"> syrup per tap. Specific research into:</w:t>
      </w:r>
    </w:p>
    <w:p w14:paraId="2E0C8627" w14:textId="1DB401B9" w:rsidR="00CC4097" w:rsidRDefault="00CC4097" w:rsidP="00CC4097">
      <w:pPr>
        <w:pStyle w:val="ListParagraph"/>
        <w:numPr>
          <w:ilvl w:val="0"/>
          <w:numId w:val="2"/>
        </w:numPr>
      </w:pPr>
      <w:r>
        <w:t xml:space="preserve">Syrup darkening in jugs over time.  Findings:  </w:t>
      </w:r>
      <w:r w:rsidR="00D15C81">
        <w:t xml:space="preserve">the </w:t>
      </w:r>
      <w:r>
        <w:t xml:space="preserve">more head space (air) the more the syrup darkens. </w:t>
      </w:r>
      <w:proofErr w:type="spellStart"/>
      <w:r>
        <w:t>Sugharhill</w:t>
      </w:r>
      <w:proofErr w:type="spellEnd"/>
      <w:r>
        <w:t xml:space="preserve"> XL coated jugs greatly reduces syrup darkening.</w:t>
      </w:r>
    </w:p>
    <w:p w14:paraId="3FB01572" w14:textId="77777777" w:rsidR="00CC4097" w:rsidRDefault="00CC4097" w:rsidP="00CC4097"/>
    <w:p w14:paraId="31C2BDAC" w14:textId="5820E969" w:rsidR="00CC4097" w:rsidRPr="00CD4010" w:rsidRDefault="00CC4097" w:rsidP="00CC4097">
      <w:pPr>
        <w:rPr>
          <w:u w:val="single"/>
        </w:rPr>
      </w:pPr>
      <w:r w:rsidRPr="00CD4010">
        <w:rPr>
          <w:u w:val="single"/>
        </w:rPr>
        <w:t xml:space="preserve">Acer Center, Quebec </w:t>
      </w:r>
      <w:r w:rsidR="00CD4010" w:rsidRPr="00CD4010">
        <w:t>– Martin Pelletier</w:t>
      </w:r>
    </w:p>
    <w:p w14:paraId="5B18F67D" w14:textId="781C1469" w:rsidR="00CC4097" w:rsidRDefault="00CC4097" w:rsidP="00CC4097">
      <w:pPr>
        <w:pStyle w:val="ListParagraph"/>
        <w:numPr>
          <w:ilvl w:val="0"/>
          <w:numId w:val="2"/>
        </w:numPr>
      </w:pPr>
      <w:r>
        <w:t xml:space="preserve">Worked with eliminating “buddy” flavors from end of season syrup, which is different from mid-season metabolism flavors. They tried aeration, fermentation and chemicals, nothing worked.  Take home message, buddy syrup tastes buddy, nothing you can do about it. </w:t>
      </w:r>
    </w:p>
    <w:p w14:paraId="1794ADFF" w14:textId="77777777" w:rsidR="00CC4097" w:rsidRDefault="00CC4097" w:rsidP="00CC4097">
      <w:pPr>
        <w:pStyle w:val="ListParagraph"/>
        <w:numPr>
          <w:ilvl w:val="0"/>
          <w:numId w:val="2"/>
        </w:numPr>
      </w:pPr>
      <w:r>
        <w:t>Spout size under vacuum – 7/16 to 5/16 minimal drop in production.  5/16 to 1/</w:t>
      </w:r>
      <w:proofErr w:type="gramStart"/>
      <w:r>
        <w:t>4  or</w:t>
      </w:r>
      <w:proofErr w:type="gramEnd"/>
      <w:r>
        <w:t xml:space="preserve"> lower, noticeable drop in sap production.</w:t>
      </w:r>
    </w:p>
    <w:p w14:paraId="3662BE63" w14:textId="77777777" w:rsidR="00E94BFC" w:rsidRDefault="00E94BFC" w:rsidP="00CC4097">
      <w:pPr>
        <w:pStyle w:val="ListParagraph"/>
        <w:numPr>
          <w:ilvl w:val="0"/>
          <w:numId w:val="2"/>
        </w:numPr>
      </w:pPr>
      <w:r>
        <w:t>DBH positively correlated to sap volume.  Bigger trees = more sap.</w:t>
      </w:r>
    </w:p>
    <w:p w14:paraId="6847E55F" w14:textId="6930D2E7" w:rsidR="00CC4097" w:rsidRDefault="00E94BFC" w:rsidP="00CC4097">
      <w:pPr>
        <w:pStyle w:val="ListParagraph"/>
        <w:numPr>
          <w:ilvl w:val="0"/>
          <w:numId w:val="2"/>
        </w:numPr>
      </w:pPr>
      <w:r>
        <w:t xml:space="preserve">Depth in seating spouts. </w:t>
      </w:r>
      <w:r w:rsidR="00CC4097">
        <w:t xml:space="preserve"> </w:t>
      </w:r>
      <w:r>
        <w:t>Replicated our WV study with similar results.  Driving spouts too deep decreases sap production</w:t>
      </w:r>
    </w:p>
    <w:p w14:paraId="1117CDD3" w14:textId="709C5CF9" w:rsidR="00E94BFC" w:rsidRDefault="00E94BFC" w:rsidP="00CC4097">
      <w:pPr>
        <w:pStyle w:val="ListParagraph"/>
        <w:numPr>
          <w:ilvl w:val="0"/>
          <w:numId w:val="2"/>
        </w:numPr>
      </w:pPr>
      <w:r>
        <w:t xml:space="preserve">Two spouts in red maple increased </w:t>
      </w:r>
      <w:proofErr w:type="gramStart"/>
      <w:r>
        <w:t>production, but</w:t>
      </w:r>
      <w:proofErr w:type="gramEnd"/>
      <w:r>
        <w:t xml:space="preserve"> does not double it. </w:t>
      </w:r>
    </w:p>
    <w:p w14:paraId="48AE4847" w14:textId="3FCD4FBE" w:rsidR="00E94BFC" w:rsidRDefault="00E94BFC" w:rsidP="00E94BFC">
      <w:pPr>
        <w:pStyle w:val="ListParagraph"/>
        <w:numPr>
          <w:ilvl w:val="0"/>
          <w:numId w:val="2"/>
        </w:numPr>
      </w:pPr>
      <w:r>
        <w:t xml:space="preserve">Tapping in stained wood decreases sap production 60-75%. Take home message, take time to </w:t>
      </w:r>
      <w:r w:rsidR="00D15C81">
        <w:t xml:space="preserve">position your </w:t>
      </w:r>
      <w:r>
        <w:t xml:space="preserve">tap </w:t>
      </w:r>
      <w:r w:rsidR="00D15C81">
        <w:t xml:space="preserve">to drill </w:t>
      </w:r>
      <w:r>
        <w:t xml:space="preserve">into new wood. </w:t>
      </w:r>
    </w:p>
    <w:p w14:paraId="0B3115D5" w14:textId="37DD6BFF" w:rsidR="00E94BFC" w:rsidRDefault="00E94BFC" w:rsidP="00E94BFC">
      <w:pPr>
        <w:pStyle w:val="ListParagraph"/>
        <w:numPr>
          <w:ilvl w:val="0"/>
          <w:numId w:val="2"/>
        </w:numPr>
      </w:pPr>
      <w:r w:rsidRPr="00E94BFC">
        <w:rPr>
          <w:b/>
          <w:bCs/>
          <w:u w:val="single"/>
        </w:rPr>
        <w:t>NOTE:</w:t>
      </w:r>
      <w:r>
        <w:t xml:space="preserve"> Both Proctor and Cornell are seeing reductions in sap volume from 3/16 lines after 3 years of use due to plugging of T’s. </w:t>
      </w:r>
      <w:r w:rsidR="00D15C81">
        <w:t xml:space="preserve"> We have not seen this in WV, or at least it has not been reported. Thoughts are that we might not have the problem due to our slope. </w:t>
      </w:r>
    </w:p>
    <w:p w14:paraId="7B664149" w14:textId="7B94975A" w:rsidR="00E94BFC" w:rsidRDefault="00E94BFC" w:rsidP="00E94BFC"/>
    <w:p w14:paraId="0E7F5355" w14:textId="477C063B" w:rsidR="00E94BFC" w:rsidRDefault="00E94BFC" w:rsidP="00E94BFC">
      <w:r w:rsidRPr="00E94BFC">
        <w:rPr>
          <w:u w:val="single"/>
        </w:rPr>
        <w:t>Cornell</w:t>
      </w:r>
      <w:r>
        <w:t xml:space="preserve"> – </w:t>
      </w:r>
      <w:r w:rsidR="00CD4010">
        <w:t xml:space="preserve">Steve Childs - </w:t>
      </w:r>
      <w:r>
        <w:t xml:space="preserve">Check out their time lapse photography of pressure in trees. </w:t>
      </w:r>
      <w:hyperlink r:id="rId6" w:history="1">
        <w:r w:rsidR="00CD4010" w:rsidRPr="00CD4010">
          <w:rPr>
            <w:rStyle w:val="Hyperlink"/>
          </w:rPr>
          <w:t>https://www.youtube.com/watch?v=kZxGa8sXDvM</w:t>
        </w:r>
      </w:hyperlink>
      <w:r w:rsidR="00CD4010">
        <w:t xml:space="preserve">   Watch the clock and the pressure gauge at the same time.  Zero (top) on the gauge is no pressure, below zero negative pressure and above zero positive stem pressure. </w:t>
      </w:r>
    </w:p>
    <w:p w14:paraId="23CC910A" w14:textId="10B1262A" w:rsidR="00CD4010" w:rsidRDefault="00CD4010" w:rsidP="00CD4010">
      <w:pPr>
        <w:pStyle w:val="ListParagraph"/>
        <w:numPr>
          <w:ilvl w:val="0"/>
          <w:numId w:val="3"/>
        </w:numPr>
      </w:pPr>
      <w:r>
        <w:t xml:space="preserve">You can reuse spouts and droplines without any decrease in sap volume </w:t>
      </w:r>
      <w:r w:rsidRPr="00D15C81">
        <w:rPr>
          <w:b/>
          <w:bCs/>
          <w:u w:val="single"/>
        </w:rPr>
        <w:t>IF</w:t>
      </w:r>
      <w:r w:rsidRPr="00D15C81">
        <w:rPr>
          <w:b/>
          <w:bCs/>
        </w:rPr>
        <w:t xml:space="preserve"> </w:t>
      </w:r>
      <w:r>
        <w:t xml:space="preserve">you remove them (use quick release couplings), sanitize with a bleach solution (20 plus minutes) and thoroughly rinse. </w:t>
      </w:r>
      <w:r w:rsidR="00D15C81">
        <w:t xml:space="preserve"> Steve has a producer (present at the meeting) who has not purchased a foot of tubbing or a spout in 5 years and has production equal to that obtained with a new tubbing system.  </w:t>
      </w:r>
    </w:p>
    <w:p w14:paraId="353CB1B0" w14:textId="01A8B14F" w:rsidR="00CD4010" w:rsidRDefault="00CD4010" w:rsidP="00CD4010">
      <w:pPr>
        <w:pStyle w:val="ListParagraph"/>
        <w:numPr>
          <w:ilvl w:val="0"/>
          <w:numId w:val="3"/>
        </w:numPr>
      </w:pPr>
      <w:r>
        <w:t>Oxygen infusion in sap removes metabolism off</w:t>
      </w:r>
      <w:r w:rsidR="00D15C81">
        <w:t>-</w:t>
      </w:r>
      <w:r>
        <w:t xml:space="preserve">flavors and darkens the syrup produced. </w:t>
      </w:r>
    </w:p>
    <w:p w14:paraId="3199092F" w14:textId="7F198CA0" w:rsidR="00A32CA0" w:rsidRDefault="00A32CA0" w:rsidP="00A32CA0"/>
    <w:p w14:paraId="1234E0BF" w14:textId="5BAC3C28" w:rsidR="00A32CA0" w:rsidRDefault="00A32CA0" w:rsidP="00A32CA0">
      <w:r w:rsidRPr="00A32CA0">
        <w:rPr>
          <w:u w:val="single"/>
        </w:rPr>
        <w:t>University of Rhode Island School of Pharmacy</w:t>
      </w:r>
      <w:r>
        <w:t xml:space="preserve"> – </w:t>
      </w:r>
      <w:proofErr w:type="spellStart"/>
      <w:r>
        <w:t>Navindra</w:t>
      </w:r>
      <w:proofErr w:type="spellEnd"/>
      <w:r>
        <w:t xml:space="preserve"> </w:t>
      </w:r>
      <w:proofErr w:type="spellStart"/>
      <w:r>
        <w:t>Seeram</w:t>
      </w:r>
      <w:proofErr w:type="spellEnd"/>
      <w:r w:rsidR="00934C64">
        <w:t xml:space="preserve"> – Maple as a healthier alternative sweetener.</w:t>
      </w:r>
    </w:p>
    <w:p w14:paraId="798CBD8B" w14:textId="6F2A5F24" w:rsidR="00934C64" w:rsidRDefault="00934C64" w:rsidP="00934C64">
      <w:pPr>
        <w:pStyle w:val="ListParagraph"/>
        <w:numPr>
          <w:ilvl w:val="0"/>
          <w:numId w:val="4"/>
        </w:numPr>
      </w:pPr>
      <w:r>
        <w:t>Plants produce protective chemicals which are present in maple syrup</w:t>
      </w:r>
    </w:p>
    <w:p w14:paraId="0C713A4B" w14:textId="2B18BD7E" w:rsidR="00934C64" w:rsidRDefault="00934C64" w:rsidP="00934C64">
      <w:pPr>
        <w:pStyle w:val="ListParagraph"/>
        <w:numPr>
          <w:ilvl w:val="0"/>
          <w:numId w:val="4"/>
        </w:numPr>
      </w:pPr>
      <w:r>
        <w:t xml:space="preserve">Polyphenols – a cocktail of beneficial compounds – anti-inflammatory </w:t>
      </w:r>
    </w:p>
    <w:p w14:paraId="17EC5506" w14:textId="645B4F7E" w:rsidR="00934C64" w:rsidRDefault="00934C64" w:rsidP="00934C64">
      <w:pPr>
        <w:pStyle w:val="ListParagraph"/>
        <w:numPr>
          <w:ilvl w:val="0"/>
          <w:numId w:val="4"/>
        </w:numPr>
      </w:pPr>
      <w:r>
        <w:t xml:space="preserve">Quebecol – needs boiling to produce </w:t>
      </w:r>
    </w:p>
    <w:p w14:paraId="0022E713" w14:textId="0B2719F0" w:rsidR="00934C64" w:rsidRDefault="00934C64" w:rsidP="00934C64">
      <w:pPr>
        <w:pStyle w:val="ListParagraph"/>
        <w:numPr>
          <w:ilvl w:val="0"/>
          <w:numId w:val="4"/>
        </w:numPr>
      </w:pPr>
      <w:r>
        <w:t>Polysaccharides in Maple – more than just sucrose</w:t>
      </w:r>
    </w:p>
    <w:p w14:paraId="761AC0C9" w14:textId="04A40579" w:rsidR="00D15C81" w:rsidRDefault="00095B3D" w:rsidP="00934C64">
      <w:pPr>
        <w:pStyle w:val="ListParagraph"/>
        <w:numPr>
          <w:ilvl w:val="0"/>
          <w:numId w:val="4"/>
        </w:numPr>
      </w:pPr>
      <w:r>
        <w:t xml:space="preserve">Check out </w:t>
      </w:r>
      <w:hyperlink r:id="rId7" w:history="1">
        <w:r w:rsidRPr="00095B3D">
          <w:rPr>
            <w:rStyle w:val="Hyperlink"/>
          </w:rPr>
          <w:t>https://web.uri.edu/maple/research/</w:t>
        </w:r>
      </w:hyperlink>
      <w:r>
        <w:t xml:space="preserve">  for research results.</w:t>
      </w:r>
    </w:p>
    <w:p w14:paraId="2372B7D1" w14:textId="7E2F5917" w:rsidR="00095B3D" w:rsidRDefault="00095B3D" w:rsidP="00095B3D"/>
    <w:p w14:paraId="7979CDB3" w14:textId="0B90FD5D" w:rsidR="00095B3D" w:rsidRDefault="00095B3D" w:rsidP="00095B3D">
      <w:r>
        <w:t xml:space="preserve">Also, most research referenced in this report is available at </w:t>
      </w:r>
      <w:hyperlink r:id="rId8" w:history="1">
        <w:r w:rsidRPr="00FE6675">
          <w:rPr>
            <w:rStyle w:val="Hyperlink"/>
          </w:rPr>
          <w:t>www.mapleresearch.org</w:t>
        </w:r>
      </w:hyperlink>
      <w:r>
        <w:t xml:space="preserve">. </w:t>
      </w:r>
    </w:p>
    <w:p w14:paraId="06D17AEE" w14:textId="7D68F8BA" w:rsidR="00934C64" w:rsidRDefault="00934C64" w:rsidP="00D15C81"/>
    <w:p w14:paraId="1850FCF3" w14:textId="77777777" w:rsidR="00CD4010" w:rsidRPr="00E94BFC" w:rsidRDefault="00CD4010" w:rsidP="00CD4010">
      <w:pPr>
        <w:pStyle w:val="ListParagraph"/>
      </w:pPr>
    </w:p>
    <w:p w14:paraId="6D38E293" w14:textId="3A590DC0" w:rsidR="00E94BFC" w:rsidRDefault="00E94BFC" w:rsidP="00E94BFC">
      <w:pPr>
        <w:rPr>
          <w:u w:val="single"/>
        </w:rPr>
      </w:pPr>
    </w:p>
    <w:p w14:paraId="05714B68" w14:textId="77777777" w:rsidR="00E94BFC" w:rsidRPr="00E94BFC" w:rsidRDefault="00E94BFC" w:rsidP="00E94BFC">
      <w:pPr>
        <w:rPr>
          <w:u w:val="single"/>
        </w:rPr>
      </w:pPr>
    </w:p>
    <w:p w14:paraId="2F663129" w14:textId="7E78BB78" w:rsidR="00CC4097" w:rsidRDefault="00CC4097" w:rsidP="00F23CDC">
      <w:pPr>
        <w:rPr>
          <w:u w:val="single"/>
        </w:rPr>
      </w:pPr>
    </w:p>
    <w:p w14:paraId="78BCF908" w14:textId="77777777" w:rsidR="00CC4097" w:rsidRPr="00CC4097" w:rsidRDefault="00CC4097" w:rsidP="00F23CDC">
      <w:pPr>
        <w:rPr>
          <w:u w:val="single"/>
        </w:rPr>
      </w:pPr>
    </w:p>
    <w:p w14:paraId="6DC0E94D" w14:textId="77777777" w:rsidR="00543D71" w:rsidRDefault="00543D71" w:rsidP="00E251D7"/>
    <w:p w14:paraId="64E531BC" w14:textId="2F1C5A4C" w:rsidR="009136A8" w:rsidRDefault="00543D71" w:rsidP="00E251D7">
      <w:r>
        <w:t xml:space="preserve"> </w:t>
      </w:r>
    </w:p>
    <w:p w14:paraId="45CD5404" w14:textId="711D054D" w:rsidR="00381D67" w:rsidRDefault="00381D67" w:rsidP="00E251D7"/>
    <w:p w14:paraId="016151BD" w14:textId="77777777" w:rsidR="00381D67" w:rsidRDefault="00381D67" w:rsidP="00E251D7"/>
    <w:sectPr w:rsidR="00381D67" w:rsidSect="00E16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4E7"/>
    <w:multiLevelType w:val="hybridMultilevel"/>
    <w:tmpl w:val="B1A2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282D"/>
    <w:multiLevelType w:val="hybridMultilevel"/>
    <w:tmpl w:val="4BB6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2736"/>
    <w:multiLevelType w:val="hybridMultilevel"/>
    <w:tmpl w:val="B6A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35C7B"/>
    <w:multiLevelType w:val="hybridMultilevel"/>
    <w:tmpl w:val="42DA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D7"/>
    <w:rsid w:val="00095B3D"/>
    <w:rsid w:val="00381D67"/>
    <w:rsid w:val="00543D71"/>
    <w:rsid w:val="0064067F"/>
    <w:rsid w:val="009136A8"/>
    <w:rsid w:val="00934C64"/>
    <w:rsid w:val="00A32CA0"/>
    <w:rsid w:val="00CC4097"/>
    <w:rsid w:val="00CD4010"/>
    <w:rsid w:val="00D15C81"/>
    <w:rsid w:val="00DF11BE"/>
    <w:rsid w:val="00E162B1"/>
    <w:rsid w:val="00E251D7"/>
    <w:rsid w:val="00E94BFC"/>
    <w:rsid w:val="00F13378"/>
    <w:rsid w:val="00F2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64CA"/>
  <w15:chartTrackingRefBased/>
  <w15:docId w15:val="{CABFDF6C-4284-844B-ACB3-5B7DD67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0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leresea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uri.edu/maple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xGa8sXDv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Rechlin</dc:creator>
  <cp:keywords/>
  <dc:description/>
  <cp:lastModifiedBy>Mike Rechlin</cp:lastModifiedBy>
  <cp:revision>2</cp:revision>
  <dcterms:created xsi:type="dcterms:W3CDTF">2019-10-29T18:17:00Z</dcterms:created>
  <dcterms:modified xsi:type="dcterms:W3CDTF">2019-10-29T18:17:00Z</dcterms:modified>
</cp:coreProperties>
</file>